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«ЕДИНОЕ ОКНО» ПО ПОДДЕРЖКЕ МОЛОДЫХ СЕМЕЙ В </w:t>
      </w:r>
      <w:r w:rsidRPr="00A73A05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СПбАУ РАН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A73A05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  <w:t>им. Ж.И. Алфёрова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Формат единого окна запускается в рамках исполнения поручений Президента Российской Федерации, Правительства Российской Федерации, а также деятельности рабочей группы по вопросам поддержки молодых студенческих семей при Минобрнауки России по поддержке молодых семей, обучающихся в образовательных организациях: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Указ Президента Российской Федерации от 22.11.2023 № 875 «О проведении в Российской Федерации Года семьи»;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Разработка Стратегии действий по реализации семейной и демографической политики, поддержке многодетности в Российской Федерации до 2036 года в рамках исполнения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Перечень поручений Президента Российской Федерации от 26.04.2023 № Пр-826 по итогам совещания о мерах по повышению рождаемости в Российской Федерации 01.03.2023;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Протокол заседания Совета при Правительстве Российской Федерации по вопросам попечительства в социальной сфере под председательством Заместителя Председателя Правительства Российской Федерации Т.А. Голиковой от 14.06.2024 № 2пр.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Цель - формирование единой и комплексной системы поддержки молодых студенческих семей и семей молодых преподавателей/сотрудников в образовательных организациях.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ЕДИНОЕ ОКНО ЯВЛЯЕТСЯ ДЕРЖАТЕЛЕМ ИНФОРМАЦИИ О СУЩЕСТВУЮЩИХ МЕРАХ ПОДДЕРЖКИ МОЛОДЫХ СЕМЕЙ УНИВЕРСИТЕТА.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Функцию «единого окна» в </w:t>
      </w: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СПбАУ РАН им. Ж.И. Алфёрова</w:t>
      </w:r>
      <w:r w:rsidR="00FA2A5D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представляет 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проректор по молодежной политике и воспитательной деятельности Томилова М.И.</w:t>
      </w:r>
    </w:p>
    <w:p w:rsid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Информация о реализации формата «единого окна» на официальном сайте Минобрнауки России -https://tsutmb.ru/edinoe_okno/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Общий перечень мер поддержки, по которым можно получить консультации: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денежные выплаты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единовременная материальная помощь</w:t>
      </w:r>
    </w:p>
    <w:p w:rsidR="00A73A05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- предоставлении семейных комнат и т.д.</w:t>
      </w:r>
    </w:p>
    <w:p w:rsidR="00C34902" w:rsidRPr="00A73A05" w:rsidRDefault="00A73A05" w:rsidP="00A73A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Контактные данные сотрудника «единого окна» в образовательной организации (адрес электронной почты</w:t>
      </w:r>
      <w:r w:rsidRPr="00A73A05">
        <w:rPr>
          <w:rFonts w:asciiTheme="majorHAnsi" w:eastAsia="Times New Roman" w:hAnsiTheme="majorHAnsi" w:cstheme="majorHAnsi"/>
          <w:b/>
          <w:bCs/>
          <w:color w:val="000000"/>
          <w:sz w:val="27"/>
          <w:szCs w:val="27"/>
          <w:lang w:eastAsia="ru-RU"/>
        </w:rPr>
        <w:t>)</w:t>
      </w:r>
      <w:r w:rsidRPr="00A73A05">
        <w:rPr>
          <w:rFonts w:asciiTheme="majorHAnsi" w:hAnsiTheme="majorHAnsi" w:cstheme="majorHAnsi"/>
        </w:rPr>
        <w:t xml:space="preserve"> </w:t>
      </w:r>
      <w:hyperlink r:id="rId4" w:history="1">
        <w:r w:rsidRPr="00A73A05">
          <w:rPr>
            <w:rStyle w:val="a3"/>
            <w:rFonts w:asciiTheme="majorHAnsi" w:hAnsiTheme="majorHAnsi" w:cstheme="majorHAnsi"/>
          </w:rPr>
          <w:t>tomilova@spbau.ru</w:t>
        </w:r>
      </w:hyperlink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, телефон  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+ </w:t>
      </w:r>
      <w:r w:rsidRPr="00A73A05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7 (812) 448-69-80 (доб. 5678)</w:t>
      </w:r>
    </w:p>
    <w:sectPr w:rsidR="00C34902" w:rsidRPr="00A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2C"/>
    <w:rsid w:val="001879CF"/>
    <w:rsid w:val="005E4A0F"/>
    <w:rsid w:val="006910B3"/>
    <w:rsid w:val="006E072F"/>
    <w:rsid w:val="009042BD"/>
    <w:rsid w:val="00927208"/>
    <w:rsid w:val="00A73A05"/>
    <w:rsid w:val="00C34902"/>
    <w:rsid w:val="00C75F0A"/>
    <w:rsid w:val="00FA2A5D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37A4"/>
  <w15:chartTrackingRefBased/>
  <w15:docId w15:val="{06C4EF81-8562-40DA-9DB1-B5FC6B3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ilova@spb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Томилова Мария Игоревна</dc:creator>
  <cp:keywords/>
  <dc:description/>
  <cp:lastModifiedBy>Томилова Мария Игоревна</cp:lastModifiedBy>
  <cp:revision>3</cp:revision>
  <dcterms:created xsi:type="dcterms:W3CDTF">2025-01-09T12:49:00Z</dcterms:created>
  <dcterms:modified xsi:type="dcterms:W3CDTF">2025-01-09T12:56:00Z</dcterms:modified>
</cp:coreProperties>
</file>